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9DE" w:rsidRDefault="00DA206A">
      <w:r>
        <w:t>Anno Accademico 2025 – 2026</w:t>
      </w:r>
    </w:p>
    <w:p w:rsidR="00DA206A" w:rsidRDefault="00DA206A"/>
    <w:p w:rsidR="00DA206A" w:rsidRDefault="00DA206A">
      <w:r>
        <w:t xml:space="preserve">OFA </w:t>
      </w:r>
    </w:p>
    <w:p w:rsidR="00DA206A" w:rsidRDefault="00DA206A"/>
    <w:p w:rsidR="00DA206A" w:rsidRPr="009E1E07" w:rsidRDefault="00DA206A" w:rsidP="00DA206A">
      <w:pPr>
        <w:rPr>
          <w:rFonts w:ascii="Arial" w:hAnsi="Arial" w:cs="Arial"/>
          <w:color w:val="222222"/>
          <w:lang w:eastAsia="it-IT"/>
        </w:rPr>
      </w:pPr>
      <w:r w:rsidRPr="009E1E07">
        <w:rPr>
          <w:rFonts w:ascii="Arial" w:hAnsi="Arial" w:cs="Arial"/>
          <w:b/>
          <w:bCs/>
          <w:color w:val="222222"/>
          <w:lang w:eastAsia="it-IT"/>
        </w:rPr>
        <w:t>MODALITA' DI ASSOLVIMENTO</w:t>
      </w:r>
    </w:p>
    <w:p w:rsidR="00DA206A" w:rsidRPr="009E1E07" w:rsidRDefault="00DA206A" w:rsidP="00DA206A">
      <w:pPr>
        <w:spacing w:after="100" w:afterAutospacing="1"/>
        <w:rPr>
          <w:rFonts w:ascii="Arial" w:hAnsi="Arial" w:cs="Arial"/>
          <w:color w:val="1A1A1A"/>
          <w:lang w:eastAsia="it-IT"/>
        </w:rPr>
      </w:pPr>
      <w:r w:rsidRPr="009E1E07">
        <w:rPr>
          <w:rFonts w:ascii="Tahoma" w:hAnsi="Tahoma" w:cs="Tahoma"/>
          <w:color w:val="1A1A1A"/>
          <w:lang w:eastAsia="it-IT"/>
        </w:rPr>
        <w:t>Secondo quanto determinato dalla Commissione OFA di Facoltà, successivamente deliberato dalla Facoltà di Farmacia e Medicina, ci sono due modalità per assolvere agl</w:t>
      </w:r>
      <w:r w:rsidRPr="009E1E07">
        <w:rPr>
          <w:rFonts w:ascii="Arial" w:hAnsi="Arial" w:cs="Arial"/>
          <w:color w:val="1A1A1A"/>
          <w:lang w:eastAsia="it-IT"/>
        </w:rPr>
        <w:t>i obblighi formativi aggiuntivi (OFA) </w:t>
      </w:r>
    </w:p>
    <w:p w:rsidR="00DA206A" w:rsidRPr="009E1E07" w:rsidRDefault="00DA206A" w:rsidP="00DA206A">
      <w:pPr>
        <w:spacing w:after="100" w:afterAutospacing="1"/>
        <w:rPr>
          <w:rFonts w:ascii="Arial" w:hAnsi="Arial" w:cs="Arial"/>
          <w:color w:val="222222"/>
          <w:lang w:eastAsia="it-IT"/>
        </w:rPr>
      </w:pPr>
      <w:r w:rsidRPr="009E1E07">
        <w:rPr>
          <w:rFonts w:ascii="Tahoma" w:hAnsi="Tahoma" w:cs="Tahoma"/>
          <w:color w:val="1A1A1A"/>
          <w:lang w:eastAsia="it-IT"/>
        </w:rPr>
        <w:t>1</w:t>
      </w:r>
      <w:r w:rsidRPr="009E1E07">
        <w:rPr>
          <w:rFonts w:ascii="Arial" w:hAnsi="Arial" w:cs="Arial"/>
          <w:color w:val="1A1A1A"/>
          <w:lang w:eastAsia="it-IT"/>
        </w:rPr>
        <w:t>-</w:t>
      </w:r>
      <w:r w:rsidRPr="009E1E07">
        <w:rPr>
          <w:rFonts w:ascii="Tahoma" w:hAnsi="Tahoma" w:cs="Tahoma"/>
          <w:color w:val="1A1A1A"/>
          <w:lang w:eastAsia="it-IT"/>
        </w:rPr>
        <w:t> </w:t>
      </w:r>
      <w:r w:rsidRPr="009E1E07">
        <w:rPr>
          <w:rFonts w:ascii="Arial" w:hAnsi="Arial" w:cs="Arial"/>
          <w:b/>
          <w:bCs/>
          <w:color w:val="222222"/>
          <w:lang w:eastAsia="it-IT"/>
        </w:rPr>
        <w:t>sostenere </w:t>
      </w:r>
      <w:r w:rsidRPr="009E1E07">
        <w:rPr>
          <w:rFonts w:ascii="Arial" w:hAnsi="Arial" w:cs="Arial"/>
          <w:b/>
          <w:bCs/>
          <w:color w:val="1A1A1A"/>
          <w:lang w:eastAsia="it-IT"/>
        </w:rPr>
        <w:t>l’esame curriculare previsto dal</w:t>
      </w:r>
      <w:r w:rsidRPr="009E1E07">
        <w:rPr>
          <w:rFonts w:ascii="Tahoma" w:hAnsi="Tahoma" w:cs="Tahoma"/>
          <w:b/>
          <w:bCs/>
          <w:color w:val="1A1A1A"/>
          <w:lang w:eastAsia="it-IT"/>
        </w:rPr>
        <w:t>l</w:t>
      </w:r>
      <w:r w:rsidRPr="009E1E07">
        <w:rPr>
          <w:rFonts w:ascii="Arial" w:hAnsi="Arial" w:cs="Arial"/>
          <w:b/>
          <w:bCs/>
          <w:color w:val="222222"/>
          <w:lang w:eastAsia="it-IT"/>
        </w:rPr>
        <w:t>'ordinamento del</w:t>
      </w:r>
      <w:r w:rsidRPr="009E1E07">
        <w:rPr>
          <w:rFonts w:ascii="Arial" w:hAnsi="Arial" w:cs="Arial"/>
          <w:b/>
          <w:bCs/>
          <w:color w:val="1A1A1A"/>
          <w:lang w:eastAsia="it-IT"/>
        </w:rPr>
        <w:t> Corso di studi</w:t>
      </w:r>
      <w:r w:rsidRPr="009E1E07">
        <w:rPr>
          <w:rFonts w:ascii="Tahoma" w:hAnsi="Tahoma" w:cs="Tahoma"/>
          <w:b/>
          <w:bCs/>
          <w:color w:val="1A1A1A"/>
          <w:lang w:eastAsia="it-IT"/>
        </w:rPr>
        <w:t> </w:t>
      </w:r>
      <w:r w:rsidRPr="009E1E07">
        <w:rPr>
          <w:rFonts w:ascii="Arial" w:hAnsi="Arial" w:cs="Arial"/>
          <w:b/>
          <w:bCs/>
          <w:color w:val="222222"/>
          <w:lang w:eastAsia="it-IT"/>
        </w:rPr>
        <w:t>(corrispondente alla materia oggetto di OFA)</w:t>
      </w:r>
      <w:r w:rsidRPr="009E1E07">
        <w:rPr>
          <w:rFonts w:ascii="Tahoma" w:hAnsi="Tahoma" w:cs="Tahoma"/>
          <w:b/>
          <w:bCs/>
          <w:color w:val="1A1A1A"/>
          <w:lang w:eastAsia="it-IT"/>
        </w:rPr>
        <w:t>. </w:t>
      </w:r>
      <w:r w:rsidRPr="009E1E07">
        <w:rPr>
          <w:rFonts w:ascii="Tahoma" w:hAnsi="Tahoma" w:cs="Tahoma"/>
          <w:color w:val="1A1A1A"/>
          <w:u w:val="single"/>
          <w:lang w:eastAsia="it-IT"/>
        </w:rPr>
        <w:t>I</w:t>
      </w:r>
      <w:r w:rsidRPr="009E1E07">
        <w:rPr>
          <w:rFonts w:ascii="Arial" w:hAnsi="Arial" w:cs="Arial"/>
          <w:color w:val="1A1A1A"/>
          <w:u w:val="single"/>
          <w:lang w:eastAsia="it-IT"/>
        </w:rPr>
        <w:t xml:space="preserve">n questo caso il superamento dell’esame curriculare, registrato su </w:t>
      </w:r>
      <w:proofErr w:type="spellStart"/>
      <w:r w:rsidRPr="009E1E07">
        <w:rPr>
          <w:rFonts w:ascii="Arial" w:hAnsi="Arial" w:cs="Arial"/>
          <w:color w:val="1A1A1A"/>
          <w:u w:val="single"/>
          <w:lang w:eastAsia="it-IT"/>
        </w:rPr>
        <w:t>Infostud</w:t>
      </w:r>
      <w:proofErr w:type="spellEnd"/>
      <w:r w:rsidRPr="009E1E07">
        <w:rPr>
          <w:rFonts w:ascii="Arial" w:hAnsi="Arial" w:cs="Arial"/>
          <w:color w:val="1A1A1A"/>
          <w:u w:val="single"/>
          <w:lang w:eastAsia="it-IT"/>
        </w:rPr>
        <w:t>, comporta in automatico l'assolvimento dell'obbligo formativo aggiuntivo</w:t>
      </w:r>
      <w:r w:rsidRPr="009E1E07">
        <w:rPr>
          <w:rFonts w:ascii="Arial" w:hAnsi="Arial" w:cs="Arial"/>
          <w:color w:val="1A1A1A"/>
          <w:lang w:eastAsia="it-IT"/>
        </w:rPr>
        <w:t>. </w:t>
      </w:r>
    </w:p>
    <w:p w:rsidR="00DA206A" w:rsidRPr="009E1E07" w:rsidRDefault="00DA206A" w:rsidP="00DA206A">
      <w:pPr>
        <w:spacing w:after="100" w:afterAutospacing="1"/>
        <w:rPr>
          <w:rFonts w:ascii="Arial" w:hAnsi="Arial" w:cs="Arial"/>
          <w:color w:val="1A1A1A"/>
          <w:lang w:eastAsia="it-IT"/>
        </w:rPr>
      </w:pPr>
      <w:r w:rsidRPr="009E1E07">
        <w:rPr>
          <w:rFonts w:ascii="Tahoma" w:hAnsi="Tahoma" w:cs="Tahoma"/>
          <w:color w:val="1A1A1A"/>
          <w:lang w:eastAsia="it-IT"/>
        </w:rPr>
        <w:t>2</w:t>
      </w:r>
      <w:r w:rsidRPr="009E1E07">
        <w:rPr>
          <w:rFonts w:ascii="Arial" w:hAnsi="Arial" w:cs="Arial"/>
          <w:color w:val="1A1A1A"/>
          <w:lang w:eastAsia="it-IT"/>
        </w:rPr>
        <w:t>- </w:t>
      </w:r>
      <w:r w:rsidRPr="009E1E07">
        <w:rPr>
          <w:rFonts w:ascii="Tahoma" w:hAnsi="Tahoma" w:cs="Tahoma"/>
          <w:color w:val="1A1A1A"/>
          <w:lang w:eastAsia="it-IT"/>
        </w:rPr>
        <w:t>effettuare una </w:t>
      </w:r>
      <w:r w:rsidRPr="009E1E07">
        <w:rPr>
          <w:rFonts w:ascii="Arial" w:hAnsi="Arial" w:cs="Arial"/>
          <w:b/>
          <w:bCs/>
          <w:color w:val="1A1A1A"/>
          <w:lang w:eastAsia="it-IT"/>
        </w:rPr>
        <w:t>prova di recupero (test o colloquio) organizzata dal Corso di studi secondo le linee guida della Facoltà.</w:t>
      </w:r>
    </w:p>
    <w:p w:rsidR="00DA206A" w:rsidRPr="009E1E07" w:rsidRDefault="00DA206A" w:rsidP="00DA206A">
      <w:pPr>
        <w:rPr>
          <w:rFonts w:ascii="Arial" w:hAnsi="Arial" w:cs="Arial"/>
          <w:color w:val="222222"/>
          <w:lang w:eastAsia="it-IT"/>
        </w:rPr>
      </w:pPr>
      <w:r w:rsidRPr="009E1E07">
        <w:rPr>
          <w:rFonts w:ascii="Tahoma" w:hAnsi="Tahoma" w:cs="Tahoma"/>
          <w:color w:val="222222"/>
          <w:lang w:eastAsia="it-IT"/>
        </w:rPr>
        <w:t>Relativamente al punto 2 è importante ricordare che</w:t>
      </w:r>
    </w:p>
    <w:p w:rsidR="00DA206A" w:rsidRPr="009E1E07" w:rsidRDefault="00DA206A" w:rsidP="00DA206A">
      <w:pPr>
        <w:rPr>
          <w:rFonts w:ascii="Arial" w:hAnsi="Arial" w:cs="Arial"/>
          <w:color w:val="222222"/>
          <w:lang w:eastAsia="it-IT"/>
        </w:rPr>
      </w:pPr>
      <w:r w:rsidRPr="009E1E07">
        <w:rPr>
          <w:rFonts w:ascii="Tahoma" w:hAnsi="Tahoma" w:cs="Tahoma"/>
          <w:color w:val="222222"/>
          <w:lang w:eastAsia="it-IT"/>
        </w:rPr>
        <w:t>- l</w:t>
      </w:r>
      <w:r w:rsidRPr="009E1E07">
        <w:rPr>
          <w:rFonts w:ascii="Arial" w:hAnsi="Arial" w:cs="Arial"/>
          <w:color w:val="222222"/>
          <w:lang w:eastAsia="it-IT"/>
        </w:rPr>
        <w:t>e date individuate dalla Facoltà per l'organizzazione delle prove di recupero </w:t>
      </w:r>
      <w:proofErr w:type="spellStart"/>
      <w:r w:rsidRPr="009E1E07">
        <w:rPr>
          <w:rFonts w:ascii="Arial" w:hAnsi="Arial" w:cs="Arial"/>
          <w:color w:val="222222"/>
          <w:lang w:eastAsia="it-IT"/>
        </w:rPr>
        <w:t>Ofa</w:t>
      </w:r>
      <w:proofErr w:type="spellEnd"/>
      <w:r w:rsidRPr="009E1E07">
        <w:rPr>
          <w:rFonts w:ascii="Arial" w:hAnsi="Arial" w:cs="Arial"/>
          <w:color w:val="222222"/>
          <w:lang w:eastAsia="it-IT"/>
        </w:rPr>
        <w:t> sono, per l'anno accademico corrente, il </w:t>
      </w:r>
      <w:r>
        <w:rPr>
          <w:rFonts w:ascii="Arial" w:hAnsi="Arial" w:cs="Arial"/>
          <w:b/>
          <w:bCs/>
          <w:color w:val="222222"/>
          <w:lang w:eastAsia="it-IT"/>
        </w:rPr>
        <w:t>16 g</w:t>
      </w:r>
      <w:r w:rsidRPr="009E1E07">
        <w:rPr>
          <w:rFonts w:ascii="Arial" w:hAnsi="Arial" w:cs="Arial"/>
          <w:b/>
          <w:bCs/>
          <w:color w:val="222222"/>
          <w:lang w:eastAsia="it-IT"/>
        </w:rPr>
        <w:t>ennaio 2026</w:t>
      </w:r>
      <w:r w:rsidRPr="009E1E07">
        <w:rPr>
          <w:rFonts w:ascii="Arial" w:hAnsi="Arial" w:cs="Arial"/>
          <w:color w:val="222222"/>
          <w:lang w:eastAsia="it-IT"/>
        </w:rPr>
        <w:t>,</w:t>
      </w:r>
      <w:r>
        <w:rPr>
          <w:rFonts w:ascii="Arial" w:hAnsi="Arial" w:cs="Arial"/>
          <w:color w:val="222222"/>
          <w:lang w:eastAsia="it-IT"/>
        </w:rPr>
        <w:t xml:space="preserve"> </w:t>
      </w:r>
      <w:r w:rsidRPr="009E1E07">
        <w:rPr>
          <w:rFonts w:ascii="Arial" w:hAnsi="Arial" w:cs="Arial"/>
          <w:color w:val="222222"/>
          <w:lang w:eastAsia="it-IT"/>
        </w:rPr>
        <w:t>il </w:t>
      </w:r>
      <w:r>
        <w:rPr>
          <w:rFonts w:ascii="Arial" w:hAnsi="Arial" w:cs="Arial"/>
          <w:b/>
          <w:bCs/>
          <w:color w:val="222222"/>
          <w:lang w:eastAsia="it-IT"/>
        </w:rPr>
        <w:t>16 g</w:t>
      </w:r>
      <w:r w:rsidRPr="009E1E07">
        <w:rPr>
          <w:rFonts w:ascii="Arial" w:hAnsi="Arial" w:cs="Arial"/>
          <w:b/>
          <w:bCs/>
          <w:color w:val="222222"/>
          <w:lang w:eastAsia="it-IT"/>
        </w:rPr>
        <w:t>iugno 2026</w:t>
      </w:r>
      <w:r w:rsidRPr="009E1E07">
        <w:rPr>
          <w:rFonts w:ascii="Arial" w:hAnsi="Arial" w:cs="Arial"/>
          <w:color w:val="222222"/>
          <w:lang w:eastAsia="it-IT"/>
        </w:rPr>
        <w:t> e il </w:t>
      </w:r>
      <w:r>
        <w:rPr>
          <w:rFonts w:ascii="Arial" w:hAnsi="Arial" w:cs="Arial"/>
          <w:b/>
          <w:bCs/>
          <w:color w:val="222222"/>
          <w:lang w:eastAsia="it-IT"/>
        </w:rPr>
        <w:t>29 s</w:t>
      </w:r>
      <w:r w:rsidRPr="009E1E07">
        <w:rPr>
          <w:rFonts w:ascii="Arial" w:hAnsi="Arial" w:cs="Arial"/>
          <w:b/>
          <w:bCs/>
          <w:color w:val="222222"/>
          <w:lang w:eastAsia="it-IT"/>
        </w:rPr>
        <w:t>ettembre 2026.</w:t>
      </w:r>
      <w:r w:rsidRPr="009E1E07">
        <w:rPr>
          <w:rFonts w:ascii="Arial" w:hAnsi="Arial" w:cs="Arial"/>
          <w:color w:val="222222"/>
          <w:lang w:eastAsia="it-IT"/>
        </w:rPr>
        <w:t> La data del 29 settembre è stata aggiunta al calendario </w:t>
      </w:r>
      <w:r w:rsidRPr="009E1E07">
        <w:rPr>
          <w:rFonts w:ascii="Arial" w:hAnsi="Arial" w:cs="Arial"/>
          <w:b/>
          <w:bCs/>
          <w:color w:val="222222"/>
          <w:lang w:eastAsia="it-IT"/>
        </w:rPr>
        <w:t>in integrazione</w:t>
      </w:r>
      <w:r w:rsidRPr="009E1E07">
        <w:rPr>
          <w:rFonts w:ascii="Arial" w:hAnsi="Arial" w:cs="Arial"/>
          <w:color w:val="222222"/>
          <w:lang w:eastAsia="it-IT"/>
        </w:rPr>
        <w:t>, a seguito di approvazione avvenuta durante l’ultima Giunta di Facoltà.</w:t>
      </w:r>
    </w:p>
    <w:p w:rsidR="00DA206A" w:rsidRPr="009E1E07" w:rsidRDefault="00DA206A" w:rsidP="00DA206A">
      <w:pPr>
        <w:rPr>
          <w:rFonts w:ascii="Arial" w:hAnsi="Arial" w:cs="Arial"/>
          <w:color w:val="222222"/>
          <w:lang w:eastAsia="it-IT"/>
        </w:rPr>
      </w:pPr>
      <w:r w:rsidRPr="009E1E07">
        <w:rPr>
          <w:rFonts w:ascii="Tahoma" w:hAnsi="Tahoma" w:cs="Tahoma"/>
          <w:color w:val="222222"/>
          <w:lang w:eastAsia="it-IT"/>
        </w:rPr>
        <w:t>- g</w:t>
      </w:r>
      <w:r w:rsidRPr="009E1E07">
        <w:rPr>
          <w:rFonts w:ascii="Arial" w:hAnsi="Arial" w:cs="Arial"/>
          <w:color w:val="222222"/>
          <w:lang w:eastAsia="it-IT"/>
        </w:rPr>
        <w:t>li studenti </w:t>
      </w:r>
      <w:r w:rsidRPr="009E1E07">
        <w:rPr>
          <w:rFonts w:ascii="Tahoma" w:hAnsi="Tahoma" w:cs="Tahoma"/>
          <w:color w:val="222222"/>
          <w:lang w:eastAsia="it-IT"/>
        </w:rPr>
        <w:t>"</w:t>
      </w:r>
      <w:proofErr w:type="spellStart"/>
      <w:r w:rsidRPr="009E1E07">
        <w:rPr>
          <w:rFonts w:ascii="Tahoma" w:hAnsi="Tahoma" w:cs="Tahoma"/>
          <w:color w:val="222222"/>
          <w:lang w:eastAsia="it-IT"/>
        </w:rPr>
        <w:t>Ofisti</w:t>
      </w:r>
      <w:proofErr w:type="spellEnd"/>
      <w:r w:rsidRPr="009E1E07">
        <w:rPr>
          <w:rFonts w:ascii="Tahoma" w:hAnsi="Tahoma" w:cs="Tahoma"/>
          <w:color w:val="222222"/>
          <w:lang w:eastAsia="it-IT"/>
        </w:rPr>
        <w:t>" hanno la possibilità </w:t>
      </w:r>
      <w:r w:rsidRPr="009E1E07">
        <w:rPr>
          <w:rFonts w:ascii="Arial" w:hAnsi="Arial" w:cs="Arial"/>
          <w:color w:val="222222"/>
          <w:lang w:eastAsia="it-IT"/>
        </w:rPr>
        <w:t>di collegarsi alla sezione OFA sul sito web di Facoltà (</w:t>
      </w:r>
      <w:hyperlink r:id="rId4" w:tgtFrame="_blank" w:history="1">
        <w:r w:rsidRPr="009E1E07">
          <w:rPr>
            <w:rFonts w:ascii="Arial" w:hAnsi="Arial" w:cs="Arial"/>
            <w:color w:val="1155CC"/>
            <w:u w:val="single"/>
            <w:lang w:eastAsia="it-IT"/>
          </w:rPr>
          <w:t>https://farmed.web.uniroma1.it/it/obblighi-formativi-aggiuntivi-ofa</w:t>
        </w:r>
      </w:hyperlink>
      <w:r w:rsidRPr="009E1E07">
        <w:rPr>
          <w:rFonts w:ascii="Arial" w:hAnsi="Arial" w:cs="Arial"/>
          <w:color w:val="222222"/>
          <w:lang w:eastAsia="it-IT"/>
        </w:rPr>
        <w:t>)</w:t>
      </w:r>
      <w:r w:rsidRPr="009E1E07">
        <w:rPr>
          <w:rFonts w:ascii="Tahoma" w:hAnsi="Tahoma" w:cs="Tahoma"/>
          <w:color w:val="222222"/>
          <w:lang w:eastAsia="it-IT"/>
        </w:rPr>
        <w:t>, dove</w:t>
      </w:r>
      <w:r w:rsidRPr="009E1E07">
        <w:rPr>
          <w:rFonts w:ascii="Arial" w:hAnsi="Arial" w:cs="Arial"/>
          <w:color w:val="222222"/>
          <w:lang w:eastAsia="it-IT"/>
        </w:rPr>
        <w:t> sono presenti link alle video-lezioni delle materie oggetto di OFA elaborate dalla Facoltà.</w:t>
      </w:r>
      <w:r w:rsidRPr="009E1E07">
        <w:rPr>
          <w:rFonts w:ascii="Tahoma" w:hAnsi="Tahoma" w:cs="Tahoma"/>
          <w:color w:val="222222"/>
          <w:lang w:eastAsia="it-IT"/>
        </w:rPr>
        <w:t> Le video-lezioni sono sia in italiano che in inglese e dispongono, eventualmente, di sotto-titolatura (anche questa in doppia lingua)</w:t>
      </w:r>
    </w:p>
    <w:p w:rsidR="00DA206A" w:rsidRPr="009E1E07" w:rsidRDefault="00DA206A" w:rsidP="00DA206A">
      <w:pPr>
        <w:rPr>
          <w:rFonts w:ascii="Arial" w:hAnsi="Arial" w:cs="Arial"/>
          <w:color w:val="222222"/>
          <w:lang w:eastAsia="it-IT"/>
        </w:rPr>
      </w:pPr>
      <w:r w:rsidRPr="009E1E07">
        <w:rPr>
          <w:rFonts w:ascii="Tahoma" w:hAnsi="Tahoma" w:cs="Tahoma"/>
          <w:color w:val="222222"/>
          <w:lang w:eastAsia="it-IT"/>
        </w:rPr>
        <w:t>- a</w:t>
      </w:r>
      <w:r w:rsidRPr="009E1E07">
        <w:rPr>
          <w:rFonts w:ascii="Arial" w:hAnsi="Arial" w:cs="Arial"/>
          <w:color w:val="222222"/>
          <w:lang w:eastAsia="it-IT"/>
        </w:rPr>
        <w:t>l termine delle video-lezioni gli studenti possono prenotarsi alla prova, scrivendo al Presidente del Corso.</w:t>
      </w:r>
    </w:p>
    <w:p w:rsidR="00DA206A" w:rsidRPr="009E1E07" w:rsidRDefault="00DA206A" w:rsidP="00DA206A">
      <w:pPr>
        <w:rPr>
          <w:rFonts w:ascii="Arial" w:hAnsi="Arial" w:cs="Arial"/>
          <w:color w:val="222222"/>
          <w:lang w:eastAsia="it-IT"/>
        </w:rPr>
      </w:pPr>
      <w:r w:rsidRPr="009E1E07">
        <w:rPr>
          <w:rFonts w:ascii="Tahoma" w:hAnsi="Tahoma" w:cs="Tahoma"/>
          <w:color w:val="222222"/>
          <w:lang w:eastAsia="it-IT"/>
        </w:rPr>
        <w:t>- è</w:t>
      </w:r>
      <w:r w:rsidRPr="009E1E07">
        <w:rPr>
          <w:rFonts w:ascii="Arial" w:hAnsi="Arial" w:cs="Arial"/>
          <w:color w:val="222222"/>
          <w:lang w:eastAsia="it-IT"/>
        </w:rPr>
        <w:t> compito del </w:t>
      </w:r>
      <w:r w:rsidRPr="009E1E07">
        <w:rPr>
          <w:rFonts w:ascii="Tahoma" w:hAnsi="Tahoma" w:cs="Tahoma"/>
          <w:color w:val="222222"/>
          <w:lang w:eastAsia="it-IT"/>
        </w:rPr>
        <w:t>C</w:t>
      </w:r>
      <w:r w:rsidRPr="009E1E07">
        <w:rPr>
          <w:rFonts w:ascii="Arial" w:hAnsi="Arial" w:cs="Arial"/>
          <w:color w:val="222222"/>
          <w:lang w:eastAsia="it-IT"/>
        </w:rPr>
        <w:t>orso </w:t>
      </w:r>
      <w:r w:rsidRPr="009E1E07">
        <w:rPr>
          <w:rFonts w:ascii="Tahoma" w:hAnsi="Tahoma" w:cs="Tahoma"/>
          <w:color w:val="222222"/>
          <w:lang w:eastAsia="it-IT"/>
        </w:rPr>
        <w:t>di studi </w:t>
      </w:r>
      <w:r w:rsidRPr="009E1E07">
        <w:rPr>
          <w:rFonts w:ascii="Arial" w:hAnsi="Arial" w:cs="Arial"/>
          <w:color w:val="222222"/>
          <w:lang w:eastAsia="it-IT"/>
        </w:rPr>
        <w:t>individuare il docente che </w:t>
      </w:r>
      <w:r w:rsidRPr="009E1E07">
        <w:rPr>
          <w:rFonts w:ascii="Tahoma" w:hAnsi="Tahoma" w:cs="Tahoma"/>
          <w:color w:val="222222"/>
          <w:lang w:eastAsia="it-IT"/>
        </w:rPr>
        <w:t>tiene</w:t>
      </w:r>
      <w:r w:rsidRPr="009E1E07">
        <w:rPr>
          <w:rFonts w:ascii="Arial" w:hAnsi="Arial" w:cs="Arial"/>
          <w:color w:val="222222"/>
          <w:lang w:eastAsia="it-IT"/>
        </w:rPr>
        <w:t> </w:t>
      </w:r>
      <w:r w:rsidRPr="009E1E07">
        <w:rPr>
          <w:rFonts w:ascii="Tahoma" w:hAnsi="Tahoma" w:cs="Tahoma"/>
          <w:color w:val="222222"/>
          <w:lang w:eastAsia="it-IT"/>
        </w:rPr>
        <w:t>(ed eventualmente elabora) </w:t>
      </w:r>
      <w:r w:rsidRPr="009E1E07">
        <w:rPr>
          <w:rFonts w:ascii="Arial" w:hAnsi="Arial" w:cs="Arial"/>
          <w:color w:val="222222"/>
          <w:lang w:eastAsia="it-IT"/>
        </w:rPr>
        <w:t>la prova </w:t>
      </w:r>
      <w:r w:rsidRPr="009E1E07">
        <w:rPr>
          <w:rFonts w:ascii="Arial" w:hAnsi="Arial" w:cs="Arial"/>
          <w:b/>
          <w:bCs/>
          <w:color w:val="222222"/>
          <w:u w:val="single"/>
          <w:lang w:eastAsia="it-IT"/>
        </w:rPr>
        <w:t>in presenza</w:t>
      </w:r>
      <w:r w:rsidRPr="009E1E07">
        <w:rPr>
          <w:rFonts w:ascii="Tahoma" w:hAnsi="Tahoma" w:cs="Tahoma"/>
          <w:color w:val="222222"/>
          <w:lang w:eastAsia="it-IT"/>
        </w:rPr>
        <w:t>.</w:t>
      </w:r>
    </w:p>
    <w:p w:rsidR="00DA206A" w:rsidRPr="009E1E07" w:rsidRDefault="00DA206A" w:rsidP="00DA206A">
      <w:pPr>
        <w:rPr>
          <w:rFonts w:ascii="Arial" w:hAnsi="Arial" w:cs="Arial"/>
          <w:color w:val="222222"/>
          <w:lang w:eastAsia="it-IT"/>
        </w:rPr>
      </w:pPr>
      <w:r w:rsidRPr="009E1E07">
        <w:rPr>
          <w:rFonts w:ascii="Tahoma" w:hAnsi="Tahoma" w:cs="Tahoma"/>
          <w:color w:val="222222"/>
          <w:lang w:eastAsia="it-IT"/>
        </w:rPr>
        <w:t>Detta prova è un'idoneità e</w:t>
      </w:r>
      <w:r>
        <w:rPr>
          <w:rFonts w:ascii="Tahoma" w:hAnsi="Tahoma" w:cs="Tahoma"/>
          <w:color w:val="222222"/>
          <w:lang w:eastAsia="it-IT"/>
        </w:rPr>
        <w:t>,</w:t>
      </w:r>
      <w:r w:rsidRPr="009E1E07">
        <w:rPr>
          <w:rFonts w:ascii="Tahoma" w:hAnsi="Tahoma" w:cs="Tahoma"/>
          <w:color w:val="222222"/>
          <w:lang w:eastAsia="it-IT"/>
        </w:rPr>
        <w:t xml:space="preserve"> come tale</w:t>
      </w:r>
      <w:r>
        <w:rPr>
          <w:rFonts w:ascii="Tahoma" w:hAnsi="Tahoma" w:cs="Tahoma"/>
          <w:color w:val="222222"/>
          <w:lang w:eastAsia="it-IT"/>
        </w:rPr>
        <w:t>,</w:t>
      </w:r>
      <w:r w:rsidRPr="009E1E07">
        <w:rPr>
          <w:rFonts w:ascii="Tahoma" w:hAnsi="Tahoma" w:cs="Tahoma"/>
          <w:color w:val="222222"/>
          <w:lang w:eastAsia="it-IT"/>
        </w:rPr>
        <w:t xml:space="preserve"> non prevede conferimento di votazione né registrazione su INFOSTUD. </w:t>
      </w:r>
      <w:r w:rsidRPr="009E1E07">
        <w:rPr>
          <w:rFonts w:ascii="Arial" w:hAnsi="Arial" w:cs="Arial"/>
          <w:color w:val="222222"/>
          <w:lang w:eastAsia="it-IT"/>
        </w:rPr>
        <w:t xml:space="preserve">Effettuata la prova il docente designato dal corso dovrà trasmettere gli esiti al Presidente di Corso e quest'ultimo alla </w:t>
      </w:r>
      <w:proofErr w:type="spellStart"/>
      <w:r w:rsidRPr="009E1E07">
        <w:rPr>
          <w:rFonts w:ascii="Arial" w:hAnsi="Arial" w:cs="Arial"/>
          <w:color w:val="222222"/>
          <w:lang w:eastAsia="it-IT"/>
        </w:rPr>
        <w:t>SuperTutor</w:t>
      </w:r>
      <w:proofErr w:type="spellEnd"/>
      <w:r w:rsidRPr="009E1E07">
        <w:rPr>
          <w:rFonts w:ascii="Arial" w:hAnsi="Arial" w:cs="Arial"/>
          <w:color w:val="222222"/>
          <w:lang w:eastAsia="it-IT"/>
        </w:rPr>
        <w:t> </w:t>
      </w:r>
      <w:r>
        <w:rPr>
          <w:rFonts w:ascii="Tahoma" w:hAnsi="Tahoma" w:cs="Tahoma"/>
          <w:color w:val="222222"/>
          <w:lang w:eastAsia="it-IT"/>
        </w:rPr>
        <w:t>di Facoltà</w:t>
      </w:r>
      <w:r w:rsidRPr="009E1E07">
        <w:rPr>
          <w:rFonts w:ascii="Tahoma" w:hAnsi="Tahoma" w:cs="Tahoma"/>
          <w:color w:val="222222"/>
          <w:lang w:eastAsia="it-IT"/>
        </w:rPr>
        <w:t> </w:t>
      </w:r>
      <w:bookmarkStart w:id="0" w:name="_GoBack"/>
      <w:bookmarkEnd w:id="0"/>
      <w:r w:rsidRPr="009E1E07">
        <w:rPr>
          <w:rFonts w:ascii="Arial" w:hAnsi="Arial" w:cs="Arial"/>
          <w:color w:val="222222"/>
          <w:lang w:eastAsia="it-IT"/>
        </w:rPr>
        <w:t xml:space="preserve">che a sua volta si interfaccerà con l'Ufficio OFA di </w:t>
      </w:r>
      <w:proofErr w:type="spellStart"/>
      <w:r w:rsidRPr="009E1E07">
        <w:rPr>
          <w:rFonts w:ascii="Arial" w:hAnsi="Arial" w:cs="Arial"/>
          <w:color w:val="222222"/>
          <w:lang w:eastAsia="it-IT"/>
        </w:rPr>
        <w:t>Governance</w:t>
      </w:r>
      <w:proofErr w:type="spellEnd"/>
      <w:r w:rsidRPr="009E1E07">
        <w:rPr>
          <w:rFonts w:ascii="Tahoma" w:hAnsi="Tahoma" w:cs="Tahoma"/>
          <w:color w:val="222222"/>
          <w:lang w:eastAsia="it-IT"/>
        </w:rPr>
        <w:t>, che,</w:t>
      </w:r>
      <w:r w:rsidRPr="009E1E07">
        <w:rPr>
          <w:rFonts w:ascii="Arial" w:hAnsi="Arial" w:cs="Arial"/>
          <w:color w:val="222222"/>
          <w:lang w:eastAsia="it-IT"/>
        </w:rPr>
        <w:t> in ragione di esito positivo, sbloccherà la carriera dello studente.</w:t>
      </w:r>
    </w:p>
    <w:p w:rsidR="00DA206A" w:rsidRDefault="00DA206A"/>
    <w:sectPr w:rsidR="00DA20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6A"/>
    <w:rsid w:val="0071504F"/>
    <w:rsid w:val="007A49DE"/>
    <w:rsid w:val="00DA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7C14"/>
  <w15:chartTrackingRefBased/>
  <w15:docId w15:val="{38DCDF1D-2163-44E3-8FD1-5FF331EF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1504F"/>
    <w:pPr>
      <w:widowControl w:val="0"/>
      <w:ind w:left="232"/>
      <w:outlineLvl w:val="0"/>
    </w:pPr>
    <w:rPr>
      <w:rFonts w:ascii="Calibri" w:eastAsia="Calibri" w:hAnsi="Calibri" w:cs="Calibri"/>
      <w:b/>
      <w:bCs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71504F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1504F"/>
    <w:rPr>
      <w:rFonts w:ascii="Calibri" w:eastAsia="Calibri" w:hAnsi="Calibri" w:cs="Calibri"/>
      <w:b/>
      <w:bCs/>
      <w:sz w:val="20"/>
      <w:szCs w:val="20"/>
      <w:lang w:eastAsia="it-IT" w:bidi="it-IT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71504F"/>
    <w:pPr>
      <w:widowControl w:val="0"/>
    </w:pPr>
    <w:rPr>
      <w:rFonts w:ascii="Calibri" w:eastAsia="Calibri" w:hAnsi="Calibri" w:cs="Calibri"/>
      <w:sz w:val="20"/>
      <w:szCs w:val="20"/>
      <w:lang w:eastAsia="it-IT" w:bidi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1504F"/>
    <w:rPr>
      <w:rFonts w:ascii="Calibri" w:eastAsia="Calibri" w:hAnsi="Calibri" w:cs="Calibri"/>
      <w:sz w:val="20"/>
      <w:szCs w:val="20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71504F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504F"/>
    <w:pPr>
      <w:widowControl w:val="0"/>
      <w:ind w:left="720"/>
      <w:contextualSpacing/>
    </w:pPr>
    <w:rPr>
      <w:rFonts w:ascii="Calibri" w:eastAsia="Calibri" w:hAnsi="Calibri" w:cs="Calibri"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farmed.web.uniroma1.it/it/obblighi-formativi-aggiuntivi-ofa&amp;source=gmail-imap&amp;ust=1768911488000000&amp;usg=AOvVaw21dii6Kp-4hZ38ewvsh4V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989616</dc:creator>
  <cp:keywords/>
  <dc:description/>
  <cp:lastModifiedBy>989616</cp:lastModifiedBy>
  <cp:revision>1</cp:revision>
  <dcterms:created xsi:type="dcterms:W3CDTF">2026-01-17T12:58:00Z</dcterms:created>
  <dcterms:modified xsi:type="dcterms:W3CDTF">2026-01-17T13:01:00Z</dcterms:modified>
</cp:coreProperties>
</file>